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441694F1" w:rsidR="0000775C" w:rsidRPr="00756D70" w:rsidRDefault="0000775C" w:rsidP="0000775C">
      <w:pPr>
        <w:spacing w:after="0" w:line="240" w:lineRule="auto"/>
        <w:ind w:left="0" w:right="0"/>
        <w:rPr>
          <w:b/>
          <w:szCs w:val="24"/>
        </w:rPr>
      </w:pPr>
      <w:r w:rsidRPr="00756D70">
        <w:rPr>
          <w:b/>
          <w:w w:val="105"/>
          <w:szCs w:val="24"/>
        </w:rPr>
        <w:t>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CONGRESO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ESTADO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LIBRE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 SOBERANO 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YUCATÁN,</w:t>
      </w:r>
      <w:r w:rsidR="00FD79B7" w:rsidRPr="00756D70">
        <w:rPr>
          <w:b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CONFORME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DISPUESTO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ARTÍCULOS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29,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30</w:t>
      </w:r>
      <w:r w:rsidR="00DC317A" w:rsidRPr="00756D70">
        <w:rPr>
          <w:b/>
          <w:w w:val="105"/>
          <w:szCs w:val="24"/>
        </w:rPr>
        <w:t>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FRACCIÓN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V</w:t>
      </w:r>
      <w:r w:rsidR="00756D70" w:rsidRPr="00756D70">
        <w:rPr>
          <w:b/>
          <w:w w:val="105"/>
          <w:szCs w:val="24"/>
        </w:rPr>
        <w:t xml:space="preserve"> Y L</w:t>
      </w:r>
      <w:r w:rsidR="0098406E">
        <w:rPr>
          <w:b/>
          <w:w w:val="105"/>
          <w:szCs w:val="24"/>
        </w:rPr>
        <w:t>I</w:t>
      </w:r>
      <w:r w:rsidR="00B354D6">
        <w:rPr>
          <w:b/>
          <w:w w:val="105"/>
          <w:szCs w:val="24"/>
        </w:rPr>
        <w:t>I</w:t>
      </w:r>
      <w:r w:rsidR="00756D70" w:rsidRPr="00756D70">
        <w:rPr>
          <w:b/>
          <w:w w:val="105"/>
          <w:szCs w:val="24"/>
        </w:rPr>
        <w:t>I,</w:t>
      </w:r>
      <w:r w:rsidRPr="00756D70">
        <w:rPr>
          <w:b/>
          <w:spacing w:val="1"/>
          <w:w w:val="105"/>
          <w:szCs w:val="24"/>
        </w:rPr>
        <w:t xml:space="preserve"> </w:t>
      </w:r>
      <w:r w:rsidR="0098406E">
        <w:rPr>
          <w:b/>
          <w:w w:val="105"/>
          <w:szCs w:val="24"/>
        </w:rPr>
        <w:t>75 SEPTIES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CONSTITUCIÓN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POLÍTICA,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18</w:t>
      </w:r>
      <w:r w:rsidR="00DC317A" w:rsidRPr="00756D70">
        <w:rPr>
          <w:b/>
          <w:w w:val="105"/>
          <w:szCs w:val="24"/>
        </w:rPr>
        <w:t xml:space="preserve"> Y 28, FRACCIÓN XII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LA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LEY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</w:t>
      </w:r>
      <w:r w:rsidRPr="00756D70">
        <w:rPr>
          <w:b/>
          <w:spacing w:val="1"/>
          <w:w w:val="105"/>
          <w:szCs w:val="24"/>
        </w:rPr>
        <w:t xml:space="preserve"> </w:t>
      </w:r>
      <w:r w:rsidRPr="004D05B2">
        <w:rPr>
          <w:b/>
          <w:szCs w:val="24"/>
        </w:rPr>
        <w:t>GOBIERNO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DEL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PODER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LEGISLATIVO</w:t>
      </w:r>
      <w:r w:rsidR="00DC317A" w:rsidRPr="004D05B2">
        <w:rPr>
          <w:b/>
          <w:szCs w:val="24"/>
        </w:rPr>
        <w:t>,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Y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117</w:t>
      </w:r>
      <w:r w:rsidR="00FD79B7" w:rsidRPr="004D05B2">
        <w:rPr>
          <w:b/>
          <w:szCs w:val="24"/>
        </w:rPr>
        <w:t>, 118 Y 123</w:t>
      </w:r>
      <w:r w:rsidRPr="004D05B2">
        <w:rPr>
          <w:b/>
          <w:spacing w:val="30"/>
          <w:szCs w:val="24"/>
        </w:rPr>
        <w:t xml:space="preserve"> </w:t>
      </w:r>
      <w:r w:rsidRPr="004D05B2">
        <w:rPr>
          <w:b/>
          <w:szCs w:val="24"/>
        </w:rPr>
        <w:t>DEL</w:t>
      </w:r>
      <w:r w:rsidRPr="004D05B2">
        <w:rPr>
          <w:b/>
          <w:spacing w:val="32"/>
          <w:szCs w:val="24"/>
        </w:rPr>
        <w:t xml:space="preserve"> </w:t>
      </w:r>
      <w:r w:rsidRPr="004D05B2">
        <w:rPr>
          <w:b/>
          <w:szCs w:val="24"/>
        </w:rPr>
        <w:t>REGLAMENTO</w:t>
      </w:r>
      <w:r w:rsidRPr="004D05B2">
        <w:rPr>
          <w:b/>
          <w:spacing w:val="30"/>
          <w:szCs w:val="24"/>
        </w:rPr>
        <w:t xml:space="preserve"> </w:t>
      </w:r>
      <w:r w:rsidRPr="004D05B2">
        <w:rPr>
          <w:b/>
          <w:szCs w:val="24"/>
        </w:rPr>
        <w:t>DE</w:t>
      </w:r>
      <w:r w:rsidRPr="004D05B2">
        <w:rPr>
          <w:b/>
          <w:spacing w:val="31"/>
          <w:szCs w:val="24"/>
        </w:rPr>
        <w:t xml:space="preserve"> </w:t>
      </w:r>
      <w:r w:rsidRPr="004D05B2">
        <w:rPr>
          <w:b/>
          <w:szCs w:val="24"/>
        </w:rPr>
        <w:t>LA</w:t>
      </w:r>
      <w:r w:rsidRPr="004D05B2">
        <w:rPr>
          <w:b/>
          <w:spacing w:val="32"/>
          <w:szCs w:val="24"/>
        </w:rPr>
        <w:t xml:space="preserve"> </w:t>
      </w:r>
      <w:r w:rsidRPr="004D05B2">
        <w:rPr>
          <w:b/>
          <w:szCs w:val="24"/>
        </w:rPr>
        <w:t>LEY</w:t>
      </w:r>
      <w:r w:rsidRPr="004D05B2">
        <w:rPr>
          <w:b/>
          <w:spacing w:val="-56"/>
          <w:szCs w:val="24"/>
        </w:rPr>
        <w:t xml:space="preserve"> </w:t>
      </w:r>
      <w:r w:rsidRPr="004D05B2">
        <w:rPr>
          <w:b/>
          <w:szCs w:val="24"/>
        </w:rPr>
        <w:t>DE</w:t>
      </w:r>
      <w:r w:rsidRPr="004D05B2">
        <w:rPr>
          <w:b/>
          <w:spacing w:val="1"/>
          <w:szCs w:val="24"/>
        </w:rPr>
        <w:t xml:space="preserve"> </w:t>
      </w:r>
      <w:r w:rsidRPr="004D05B2">
        <w:rPr>
          <w:b/>
          <w:szCs w:val="24"/>
        </w:rPr>
        <w:t>GOBIERNO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PODER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LEGISLATIVO,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TODOS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DEL ESTADO DE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YUCATÁN,</w:t>
      </w:r>
      <w:r w:rsidRPr="00756D70">
        <w:rPr>
          <w:b/>
          <w:spacing w:val="-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EMITE</w:t>
      </w:r>
      <w:r w:rsidRPr="00756D70">
        <w:rPr>
          <w:b/>
          <w:spacing w:val="-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EL</w:t>
      </w:r>
      <w:r w:rsidRPr="00756D70">
        <w:rPr>
          <w:b/>
          <w:spacing w:val="-1"/>
          <w:w w:val="105"/>
          <w:szCs w:val="24"/>
        </w:rPr>
        <w:t xml:space="preserve"> </w:t>
      </w:r>
      <w:r w:rsidR="00756D70" w:rsidRPr="00756D70">
        <w:rPr>
          <w:b/>
          <w:w w:val="105"/>
          <w:szCs w:val="24"/>
        </w:rPr>
        <w:t>SIGUIENTE,</w:t>
      </w:r>
    </w:p>
    <w:p w14:paraId="589FC073" w14:textId="77777777" w:rsidR="0000775C" w:rsidRPr="00756D70" w:rsidRDefault="0000775C" w:rsidP="0066225F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756D70" w:rsidRDefault="0000775C" w:rsidP="00756D70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lang w:val="pt-BR"/>
        </w:rPr>
      </w:pPr>
      <w:r w:rsidRPr="00756D70">
        <w:rPr>
          <w:rFonts w:ascii="Arial" w:hAnsi="Arial" w:cs="Arial"/>
          <w:w w:val="105"/>
          <w:lang w:val="pt-BR"/>
        </w:rPr>
        <w:t>D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C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R</w:t>
      </w:r>
      <w:r w:rsidRPr="00756D70">
        <w:rPr>
          <w:rFonts w:ascii="Arial" w:hAnsi="Arial" w:cs="Arial"/>
          <w:spacing w:val="-5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E</w:t>
      </w:r>
      <w:r w:rsidRPr="00756D70">
        <w:rPr>
          <w:rFonts w:ascii="Arial" w:hAnsi="Arial" w:cs="Arial"/>
          <w:spacing w:val="-4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T</w:t>
      </w:r>
      <w:r w:rsidRPr="00756D70">
        <w:rPr>
          <w:rFonts w:ascii="Arial" w:hAnsi="Arial" w:cs="Arial"/>
          <w:spacing w:val="-3"/>
          <w:w w:val="105"/>
          <w:lang w:val="pt-BR"/>
        </w:rPr>
        <w:t xml:space="preserve"> </w:t>
      </w:r>
      <w:r w:rsidRPr="00756D70">
        <w:rPr>
          <w:rFonts w:ascii="Arial" w:hAnsi="Arial" w:cs="Arial"/>
          <w:w w:val="105"/>
          <w:lang w:val="pt-BR"/>
        </w:rPr>
        <w:t>O</w:t>
      </w:r>
    </w:p>
    <w:p w14:paraId="67B69CB5" w14:textId="306803A0" w:rsidR="0066225F" w:rsidRPr="00756D70" w:rsidRDefault="0066225F" w:rsidP="0098406E">
      <w:pPr>
        <w:spacing w:after="0" w:line="240" w:lineRule="auto"/>
        <w:ind w:left="0"/>
        <w:jc w:val="center"/>
        <w:rPr>
          <w:b/>
          <w:szCs w:val="24"/>
        </w:rPr>
      </w:pPr>
      <w:r w:rsidRPr="00756D70">
        <w:rPr>
          <w:b/>
          <w:szCs w:val="24"/>
        </w:rPr>
        <w:t xml:space="preserve">Por el que se designa </w:t>
      </w:r>
      <w:r w:rsidRPr="00882B69">
        <w:rPr>
          <w:b/>
          <w:szCs w:val="24"/>
        </w:rPr>
        <w:t>a</w:t>
      </w:r>
      <w:r w:rsidR="005A46E9" w:rsidRPr="00882B69">
        <w:rPr>
          <w:b/>
          <w:szCs w:val="24"/>
        </w:rPr>
        <w:t xml:space="preserve">l </w:t>
      </w:r>
      <w:r w:rsidR="0098406E">
        <w:rPr>
          <w:b/>
          <w:szCs w:val="24"/>
        </w:rPr>
        <w:t xml:space="preserve">Titular de la </w:t>
      </w:r>
      <w:r w:rsidR="00B354D6">
        <w:rPr>
          <w:b/>
          <w:szCs w:val="24"/>
        </w:rPr>
        <w:t xml:space="preserve">Secretaría Técnica de la </w:t>
      </w:r>
      <w:r w:rsidR="0098406E">
        <w:rPr>
          <w:b/>
          <w:szCs w:val="24"/>
        </w:rPr>
        <w:t>Agencia de Inteligencia Patrimonial y Económica del Estado de Yucatán</w:t>
      </w:r>
    </w:p>
    <w:p w14:paraId="1032CF56" w14:textId="77777777" w:rsidR="0066225F" w:rsidRPr="00756D70" w:rsidRDefault="0066225F" w:rsidP="00756D70">
      <w:pPr>
        <w:spacing w:after="0" w:line="240" w:lineRule="auto"/>
        <w:ind w:left="0"/>
        <w:jc w:val="center"/>
        <w:rPr>
          <w:b/>
          <w:szCs w:val="24"/>
        </w:rPr>
      </w:pPr>
    </w:p>
    <w:p w14:paraId="69133624" w14:textId="6671188F" w:rsidR="002F054E" w:rsidRPr="00756D70" w:rsidRDefault="002F054E" w:rsidP="00756D70">
      <w:pPr>
        <w:pStyle w:val="Textoindependiente"/>
        <w:spacing w:line="360" w:lineRule="auto"/>
        <w:ind w:firstLine="667"/>
        <w:rPr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  <w:lang w:val="pt-BR"/>
        </w:rPr>
        <w:t>Artículo Único</w:t>
      </w:r>
      <w:r w:rsidR="0000775C" w:rsidRPr="00756D70">
        <w:rPr>
          <w:rFonts w:ascii="Arial" w:hAnsi="Arial" w:cs="Arial"/>
          <w:b/>
          <w:w w:val="105"/>
          <w:sz w:val="24"/>
          <w:szCs w:val="24"/>
          <w:lang w:val="pt-BR"/>
        </w:rPr>
        <w:t xml:space="preserve">. 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Se designa </w:t>
      </w:r>
      <w:r w:rsidR="0000775C" w:rsidRPr="00882B69">
        <w:rPr>
          <w:rFonts w:ascii="Arial" w:hAnsi="Arial" w:cs="Arial"/>
          <w:w w:val="105"/>
          <w:sz w:val="24"/>
          <w:szCs w:val="24"/>
        </w:rPr>
        <w:t xml:space="preserve">al </w:t>
      </w:r>
      <w:r w:rsidR="00B354D6">
        <w:rPr>
          <w:rFonts w:ascii="Arial" w:hAnsi="Arial" w:cs="Arial"/>
          <w:w w:val="105"/>
          <w:sz w:val="24"/>
          <w:szCs w:val="24"/>
        </w:rPr>
        <w:t>Ciudadano</w:t>
      </w:r>
      <w:r w:rsidR="005A46E9" w:rsidRPr="00756D70">
        <w:rPr>
          <w:rFonts w:ascii="Arial" w:hAnsi="Arial" w:cs="Arial"/>
          <w:w w:val="105"/>
          <w:sz w:val="24"/>
          <w:szCs w:val="24"/>
        </w:rPr>
        <w:t xml:space="preserve"> </w:t>
      </w:r>
      <w:r w:rsidR="00430650">
        <w:rPr>
          <w:rFonts w:ascii="Arial" w:hAnsi="Arial" w:cs="Arial"/>
          <w:sz w:val="24"/>
          <w:szCs w:val="24"/>
          <w:lang w:eastAsia="es-MX"/>
        </w:rPr>
        <w:t>Mario Can Marín</w:t>
      </w:r>
      <w:bookmarkStart w:id="0" w:name="_GoBack"/>
      <w:bookmarkEnd w:id="0"/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para ocupar el cargo de </w:t>
      </w:r>
      <w:r w:rsidR="0098406E">
        <w:rPr>
          <w:rFonts w:ascii="Arial" w:hAnsi="Arial" w:cs="Arial"/>
          <w:w w:val="105"/>
          <w:sz w:val="24"/>
          <w:szCs w:val="24"/>
        </w:rPr>
        <w:t xml:space="preserve">Titular de la </w:t>
      </w:r>
      <w:r w:rsidR="00C24F12">
        <w:rPr>
          <w:rFonts w:ascii="Arial" w:hAnsi="Arial" w:cs="Arial"/>
          <w:w w:val="105"/>
          <w:sz w:val="24"/>
          <w:szCs w:val="24"/>
        </w:rPr>
        <w:t xml:space="preserve">Secretaría Técnica de la </w:t>
      </w:r>
      <w:r w:rsidR="0098406E">
        <w:rPr>
          <w:rFonts w:ascii="Arial" w:hAnsi="Arial" w:cs="Arial"/>
          <w:w w:val="105"/>
          <w:sz w:val="24"/>
          <w:szCs w:val="24"/>
        </w:rPr>
        <w:t xml:space="preserve">Agencia de Inteligencia Patrimonial y Económica </w:t>
      </w:r>
      <w:r w:rsidR="005A46E9" w:rsidRPr="00756D70">
        <w:rPr>
          <w:rFonts w:ascii="Arial" w:hAnsi="Arial" w:cs="Arial"/>
          <w:w w:val="105"/>
          <w:sz w:val="24"/>
          <w:szCs w:val="24"/>
        </w:rPr>
        <w:t>del Estado</w:t>
      </w:r>
      <w:r w:rsidR="0098406E">
        <w:rPr>
          <w:rFonts w:ascii="Arial" w:hAnsi="Arial" w:cs="Arial"/>
          <w:w w:val="105"/>
          <w:sz w:val="24"/>
          <w:szCs w:val="24"/>
        </w:rPr>
        <w:t xml:space="preserve"> de Yucatán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, por </w:t>
      </w:r>
      <w:r w:rsidR="007B01EA" w:rsidRPr="00756D70">
        <w:rPr>
          <w:rFonts w:ascii="Arial" w:hAnsi="Arial" w:cs="Arial"/>
          <w:w w:val="105"/>
          <w:sz w:val="24"/>
          <w:szCs w:val="24"/>
        </w:rPr>
        <w:t>un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período de </w:t>
      </w:r>
      <w:r w:rsidR="008C3D35">
        <w:rPr>
          <w:rFonts w:ascii="Arial" w:hAnsi="Arial" w:cs="Arial"/>
          <w:w w:val="105"/>
          <w:sz w:val="24"/>
          <w:szCs w:val="24"/>
        </w:rPr>
        <w:t>quince</w:t>
      </w:r>
      <w:r w:rsidR="0000775C" w:rsidRPr="00756D70">
        <w:rPr>
          <w:rFonts w:ascii="Arial" w:hAnsi="Arial" w:cs="Arial"/>
          <w:w w:val="105"/>
          <w:sz w:val="24"/>
          <w:szCs w:val="24"/>
        </w:rPr>
        <w:t xml:space="preserve"> años, </w:t>
      </w:r>
      <w:r w:rsidR="007B01EA" w:rsidRPr="00756D70">
        <w:rPr>
          <w:rFonts w:ascii="Arial" w:hAnsi="Arial" w:cs="Arial"/>
          <w:sz w:val="24"/>
          <w:szCs w:val="24"/>
        </w:rPr>
        <w:t xml:space="preserve">contados a partir de la fecha en la que rinda el compromiso constitucional, </w:t>
      </w:r>
      <w:r w:rsidR="00D225AA" w:rsidRPr="00756D70">
        <w:rPr>
          <w:rFonts w:ascii="Arial" w:hAnsi="Arial" w:cs="Arial"/>
          <w:sz w:val="24"/>
          <w:szCs w:val="24"/>
        </w:rPr>
        <w:t>ante el Honorable</w:t>
      </w:r>
      <w:r w:rsidRPr="00756D70">
        <w:rPr>
          <w:rFonts w:ascii="Arial" w:hAnsi="Arial" w:cs="Arial"/>
          <w:sz w:val="24"/>
          <w:szCs w:val="24"/>
        </w:rPr>
        <w:t xml:space="preserve"> </w:t>
      </w:r>
      <w:r w:rsidR="007B01EA" w:rsidRPr="00756D70">
        <w:rPr>
          <w:rFonts w:ascii="Arial" w:hAnsi="Arial" w:cs="Arial"/>
          <w:sz w:val="24"/>
          <w:szCs w:val="24"/>
        </w:rPr>
        <w:t>Congreso del Estado de Yucatán.</w:t>
      </w:r>
    </w:p>
    <w:p w14:paraId="1BA6CD00" w14:textId="77777777" w:rsidR="002F054E" w:rsidRPr="00756D70" w:rsidRDefault="002F054E" w:rsidP="00756D70">
      <w:pPr>
        <w:pStyle w:val="Textoindependiente"/>
        <w:rPr>
          <w:rFonts w:ascii="Arial" w:hAnsi="Arial" w:cs="Arial"/>
          <w:sz w:val="24"/>
          <w:szCs w:val="24"/>
          <w:lang w:val="es-MX"/>
        </w:rPr>
      </w:pPr>
    </w:p>
    <w:p w14:paraId="2C6DE0BE" w14:textId="303B65B5" w:rsidR="0000775C" w:rsidRPr="00756D70" w:rsidRDefault="002F054E" w:rsidP="00882B69">
      <w:pPr>
        <w:pStyle w:val="Ttulo4"/>
        <w:keepNext w:val="0"/>
        <w:keepLines w:val="0"/>
        <w:widowControl w:val="0"/>
        <w:spacing w:before="0" w:after="0" w:line="240" w:lineRule="auto"/>
        <w:jc w:val="center"/>
        <w:rPr>
          <w:rFonts w:ascii="Arial" w:hAnsi="Arial" w:cs="Arial"/>
        </w:rPr>
      </w:pPr>
      <w:r w:rsidRPr="00756D70">
        <w:rPr>
          <w:rFonts w:ascii="Arial" w:hAnsi="Arial" w:cs="Arial"/>
          <w:w w:val="105"/>
        </w:rPr>
        <w:t>T</w:t>
      </w:r>
      <w:r w:rsidRPr="00756D70">
        <w:rPr>
          <w:rFonts w:ascii="Arial" w:hAnsi="Arial" w:cs="Arial"/>
          <w:spacing w:val="-5"/>
          <w:w w:val="105"/>
        </w:rPr>
        <w:t>ransitorios</w:t>
      </w:r>
    </w:p>
    <w:p w14:paraId="0E53B4E4" w14:textId="77777777" w:rsidR="0000775C" w:rsidRPr="00756D70" w:rsidRDefault="0000775C" w:rsidP="00756D70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</w:p>
    <w:p w14:paraId="3C4F3677" w14:textId="4ACE279C" w:rsidR="0000775C" w:rsidRPr="00756D70" w:rsidRDefault="002F054E" w:rsidP="00756D70">
      <w:pPr>
        <w:pStyle w:val="Textoindependiente"/>
        <w:spacing w:line="360" w:lineRule="auto"/>
        <w:ind w:firstLine="667"/>
        <w:rPr>
          <w:rFonts w:ascii="Arial" w:hAnsi="Arial" w:cs="Arial"/>
          <w:sz w:val="24"/>
          <w:szCs w:val="24"/>
        </w:rPr>
      </w:pPr>
      <w:r w:rsidRPr="00756D70">
        <w:rPr>
          <w:rFonts w:ascii="Arial" w:hAnsi="Arial" w:cs="Arial"/>
          <w:b/>
          <w:w w:val="105"/>
          <w:sz w:val="24"/>
          <w:szCs w:val="24"/>
        </w:rPr>
        <w:t>Artículo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756D70">
        <w:rPr>
          <w:rFonts w:ascii="Arial" w:hAnsi="Arial" w:cs="Arial"/>
          <w:b/>
          <w:w w:val="105"/>
          <w:sz w:val="24"/>
          <w:szCs w:val="24"/>
        </w:rPr>
        <w:t>Primero.</w:t>
      </w:r>
      <w:r w:rsidRPr="00756D70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Este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Decreto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entrará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vigor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día de su</w:t>
      </w:r>
      <w:r w:rsidR="0000775C" w:rsidRPr="00756D7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publicación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en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Diario</w:t>
      </w:r>
      <w:r w:rsidR="0000775C" w:rsidRPr="00756D7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Oficial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Gobierno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del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Estado</w:t>
      </w:r>
      <w:r w:rsidR="0000775C" w:rsidRPr="00756D70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de</w:t>
      </w:r>
      <w:r w:rsidR="0000775C" w:rsidRPr="00756D7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756D70">
        <w:rPr>
          <w:rFonts w:ascii="Arial" w:hAnsi="Arial" w:cs="Arial"/>
          <w:w w:val="105"/>
          <w:sz w:val="24"/>
          <w:szCs w:val="24"/>
        </w:rPr>
        <w:t>Yucatán.</w:t>
      </w:r>
    </w:p>
    <w:p w14:paraId="45E95071" w14:textId="77777777" w:rsidR="0000775C" w:rsidRPr="00756D70" w:rsidRDefault="0000775C" w:rsidP="00756D70">
      <w:pPr>
        <w:pStyle w:val="Textoindependiente"/>
        <w:rPr>
          <w:rFonts w:ascii="Arial" w:hAnsi="Arial" w:cs="Arial"/>
          <w:sz w:val="24"/>
          <w:szCs w:val="24"/>
        </w:rPr>
      </w:pPr>
    </w:p>
    <w:p w14:paraId="4F3A791B" w14:textId="38D26BAA" w:rsidR="00ED5202" w:rsidRPr="00756D70" w:rsidRDefault="002F054E" w:rsidP="00756D70">
      <w:pPr>
        <w:tabs>
          <w:tab w:val="left" w:pos="4678"/>
        </w:tabs>
        <w:spacing w:after="0" w:line="360" w:lineRule="auto"/>
        <w:ind w:left="0" w:right="0" w:firstLine="709"/>
        <w:rPr>
          <w:w w:val="105"/>
          <w:szCs w:val="24"/>
        </w:rPr>
      </w:pPr>
      <w:r w:rsidRPr="00756D70">
        <w:rPr>
          <w:b/>
          <w:w w:val="105"/>
          <w:szCs w:val="24"/>
        </w:rPr>
        <w:t>Artículo</w:t>
      </w:r>
      <w:r w:rsidRPr="00756D70">
        <w:rPr>
          <w:b/>
          <w:spacing w:val="1"/>
          <w:w w:val="105"/>
          <w:szCs w:val="24"/>
        </w:rPr>
        <w:t xml:space="preserve"> </w:t>
      </w:r>
      <w:r w:rsidRPr="00756D70">
        <w:rPr>
          <w:b/>
          <w:w w:val="105"/>
          <w:szCs w:val="24"/>
        </w:rPr>
        <w:t>Segundo.</w:t>
      </w:r>
      <w:r w:rsidRPr="00756D70">
        <w:rPr>
          <w:b/>
          <w:spacing w:val="1"/>
          <w:w w:val="105"/>
          <w:szCs w:val="24"/>
        </w:rPr>
        <w:t xml:space="preserve"> </w:t>
      </w:r>
      <w:r w:rsidR="007B01EA" w:rsidRPr="00756D70">
        <w:rPr>
          <w:szCs w:val="24"/>
        </w:rPr>
        <w:t xml:space="preserve">La Secretaría General del Poder Legislativo, deberá notificar </w:t>
      </w:r>
      <w:r w:rsidR="0000775C" w:rsidRPr="00756D70">
        <w:rPr>
          <w:w w:val="105"/>
          <w:szCs w:val="24"/>
        </w:rPr>
        <w:t xml:space="preserve">al </w:t>
      </w:r>
      <w:r w:rsidR="00882B69">
        <w:rPr>
          <w:w w:val="105"/>
          <w:szCs w:val="24"/>
        </w:rPr>
        <w:t>Ciudadan</w:t>
      </w:r>
      <w:r w:rsidR="00C24F12">
        <w:rPr>
          <w:w w:val="105"/>
          <w:szCs w:val="24"/>
        </w:rPr>
        <w:t>o</w:t>
      </w:r>
      <w:r w:rsidR="00882B69">
        <w:rPr>
          <w:w w:val="105"/>
          <w:szCs w:val="24"/>
        </w:rPr>
        <w:t xml:space="preserve"> designad</w:t>
      </w:r>
      <w:r w:rsidR="00C24F12">
        <w:rPr>
          <w:w w:val="105"/>
          <w:szCs w:val="24"/>
        </w:rPr>
        <w:t>o</w:t>
      </w:r>
      <w:r w:rsidR="0000775C" w:rsidRPr="00756D70">
        <w:rPr>
          <w:w w:val="105"/>
          <w:szCs w:val="24"/>
        </w:rPr>
        <w:t xml:space="preserve"> en</w:t>
      </w:r>
      <w:r w:rsidR="0000775C" w:rsidRPr="00756D70">
        <w:rPr>
          <w:spacing w:val="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este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Decreto,</w:t>
      </w:r>
      <w:r w:rsidR="0000775C" w:rsidRPr="00756D70">
        <w:rPr>
          <w:spacing w:val="-2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para</w:t>
      </w:r>
      <w:r w:rsidR="0000775C" w:rsidRPr="00756D70">
        <w:rPr>
          <w:spacing w:val="-1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los</w:t>
      </w:r>
      <w:r w:rsidR="0000775C" w:rsidRPr="00756D70">
        <w:rPr>
          <w:spacing w:val="-4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efectos</w:t>
      </w:r>
      <w:r w:rsidR="0000775C" w:rsidRPr="00756D70">
        <w:rPr>
          <w:spacing w:val="-3"/>
          <w:w w:val="105"/>
          <w:szCs w:val="24"/>
        </w:rPr>
        <w:t xml:space="preserve"> </w:t>
      </w:r>
      <w:r w:rsidR="0000775C" w:rsidRPr="00756D70">
        <w:rPr>
          <w:w w:val="105"/>
          <w:szCs w:val="24"/>
        </w:rPr>
        <w:t>procedentes.</w:t>
      </w:r>
    </w:p>
    <w:p w14:paraId="0B234442" w14:textId="77777777" w:rsidR="0000775C" w:rsidRPr="00756D70" w:rsidRDefault="0000775C" w:rsidP="00756D70">
      <w:pPr>
        <w:tabs>
          <w:tab w:val="left" w:pos="4678"/>
        </w:tabs>
        <w:spacing w:after="0" w:line="240" w:lineRule="auto"/>
        <w:ind w:left="0" w:right="0" w:firstLine="709"/>
        <w:rPr>
          <w:b/>
          <w:color w:val="auto"/>
          <w:szCs w:val="24"/>
        </w:rPr>
      </w:pPr>
    </w:p>
    <w:p w14:paraId="47033292" w14:textId="17D4E28E" w:rsidR="00E70F74" w:rsidRPr="00756D70" w:rsidRDefault="00E70F74" w:rsidP="002F054E">
      <w:pPr>
        <w:widowControl w:val="0"/>
        <w:spacing w:after="0" w:line="240" w:lineRule="auto"/>
        <w:ind w:left="0" w:right="51" w:firstLine="708"/>
        <w:rPr>
          <w:rFonts w:eastAsia="Times New Roman"/>
          <w:b/>
          <w:color w:val="auto"/>
          <w:szCs w:val="24"/>
          <w:lang w:eastAsia="es-ES"/>
        </w:rPr>
      </w:pP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C24F12">
        <w:rPr>
          <w:rFonts w:eastAsia="Times New Roman"/>
          <w:b/>
          <w:bCs/>
          <w:color w:val="auto"/>
          <w:szCs w:val="24"/>
          <w:lang w:eastAsia="es-ES"/>
        </w:rPr>
        <w:t>DOCE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C24F12">
        <w:rPr>
          <w:rFonts w:eastAsia="Times New Roman"/>
          <w:b/>
          <w:bCs/>
          <w:color w:val="auto"/>
          <w:szCs w:val="24"/>
          <w:lang w:eastAsia="es-ES"/>
        </w:rPr>
        <w:t>DICIEMBRE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 xml:space="preserve"> DEL AÑO DOS MIL </w:t>
      </w:r>
      <w:r w:rsidR="005A46E9" w:rsidRPr="00756D70">
        <w:rPr>
          <w:rFonts w:eastAsia="Times New Roman"/>
          <w:b/>
          <w:bCs/>
          <w:color w:val="auto"/>
          <w:szCs w:val="24"/>
          <w:lang w:eastAsia="es-ES"/>
        </w:rPr>
        <w:t>VEINTITRÉS</w:t>
      </w:r>
      <w:r w:rsidRPr="00756D70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60B7D2BE" w14:textId="70242154" w:rsidR="00E70F74" w:rsidRPr="00756D70" w:rsidRDefault="00E70F74" w:rsidP="00E70F74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67AE361C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PRESIDENTE</w:t>
      </w:r>
    </w:p>
    <w:p w14:paraId="5B251282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1CE97695" w14:textId="77777777" w:rsidR="00756D70" w:rsidRDefault="00756D70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225CCBC8" w14:textId="645E9E3D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  <w:r w:rsidRPr="00756D70">
        <w:rPr>
          <w:b/>
          <w:szCs w:val="24"/>
        </w:rPr>
        <w:t>DIP. ERIK JOSÉ RIHANI GONZÁLEZ.</w:t>
      </w:r>
    </w:p>
    <w:p w14:paraId="5D027984" w14:textId="77777777" w:rsidR="005A46E9" w:rsidRPr="00756D70" w:rsidRDefault="005A46E9" w:rsidP="005A46E9">
      <w:pPr>
        <w:widowControl w:val="0"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46E9" w:rsidRPr="00756D70" w14:paraId="2E87898D" w14:textId="77777777" w:rsidTr="00D70D42">
        <w:trPr>
          <w:trHeight w:val="1215"/>
          <w:jc w:val="center"/>
        </w:trPr>
        <w:tc>
          <w:tcPr>
            <w:tcW w:w="5036" w:type="dxa"/>
          </w:tcPr>
          <w:p w14:paraId="42FCB031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SECRETARIA</w:t>
            </w:r>
          </w:p>
          <w:p w14:paraId="73002F93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649FA4E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7F144984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 xml:space="preserve">DIP. </w:t>
            </w:r>
            <w:r w:rsidRPr="00756D70">
              <w:rPr>
                <w:b/>
                <w:bCs/>
                <w:szCs w:val="24"/>
              </w:rPr>
              <w:t>KARLA VANESSA SALAZAR GONZÁLEZ</w:t>
            </w:r>
            <w:r w:rsidRPr="00756D70">
              <w:rPr>
                <w:b/>
                <w:szCs w:val="24"/>
              </w:rPr>
              <w:t>.</w:t>
            </w:r>
          </w:p>
        </w:tc>
        <w:tc>
          <w:tcPr>
            <w:tcW w:w="4834" w:type="dxa"/>
          </w:tcPr>
          <w:p w14:paraId="48553C39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SECRETARIO</w:t>
            </w:r>
          </w:p>
          <w:p w14:paraId="08F4268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60FE9972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  <w:p w14:paraId="2251932A" w14:textId="77777777" w:rsidR="005A46E9" w:rsidRPr="00756D70" w:rsidRDefault="005A46E9" w:rsidP="005A46E9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zCs w:val="24"/>
              </w:rPr>
            </w:pPr>
            <w:r w:rsidRPr="00756D70">
              <w:rPr>
                <w:b/>
                <w:szCs w:val="24"/>
              </w:rPr>
              <w:t>DIP. RAFAEL ALEJANDRO ECHAZARRETA TORRES.</w:t>
            </w:r>
          </w:p>
        </w:tc>
      </w:tr>
    </w:tbl>
    <w:p w14:paraId="7C30756C" w14:textId="77777777" w:rsidR="0066225F" w:rsidRPr="008C3D35" w:rsidRDefault="0066225F" w:rsidP="005A46E9">
      <w:pPr>
        <w:spacing w:after="0"/>
        <w:ind w:left="0" w:right="0" w:firstLine="0"/>
        <w:rPr>
          <w:sz w:val="10"/>
          <w:szCs w:val="10"/>
        </w:rPr>
      </w:pPr>
    </w:p>
    <w:sectPr w:rsidR="0066225F" w:rsidRPr="008C3D35" w:rsidSect="00756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23" w:bottom="992" w:left="2126" w:header="295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64A" w14:textId="77777777" w:rsidR="0000775C" w:rsidRDefault="0000775C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00775C" w:rsidRDefault="0000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1652" w14:textId="77777777" w:rsidR="0000775C" w:rsidRDefault="0000775C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00775C" w:rsidRDefault="0000775C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44DC7014" w:rsidR="0000775C" w:rsidRDefault="008C3D35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4BE9A979">
              <wp:simplePos x="0" y="0"/>
              <wp:positionH relativeFrom="column">
                <wp:posOffset>1221740</wp:posOffset>
              </wp:positionH>
              <wp:positionV relativeFrom="paragraph">
                <wp:posOffset>23495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.85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BT0LyU3AAAAAkBAAAPAAAAZHJzL2Rvd25yZXYueG1sTI9BTsMwEEX3SNzBGiQ2&#10;iDqEErdpnAqQQGxbeoBJPE2ixnYUu016e4YVLJ/+1583xXa2vbjQGDrvNDwtEhDkam8612g4fH88&#10;rkCEiM5g7x1puFKAbXl7U2Bu/OR2dNnHRvCICzlqaGMccilD3ZLFsPADOc6OfrQYGcdGmhEnHre9&#10;TJMkkxY7xxdaHOi9pfq0P1sNx6/p4WU9VZ/xoHbL7A07Vfmr1vd38+sGRKQ5/pXhV5/VoWSnyp+d&#10;CaJnXqdLrmp4ViA4X2WKudKQJkqBLAv5/4PyBwAA//8DAFBLAQItABQABgAIAAAAIQC2gziS/gAA&#10;AOEBAAATAAAAAAAAAAAAAAAAAAAAAABbQ29udGVudF9UeXBlc10ueG1sUEsBAi0AFAAGAAgAAAAh&#10;ADj9If/WAAAAlAEAAAsAAAAAAAAAAAAAAAAALwEAAF9yZWxzLy5yZWxzUEsBAi0AFAAGAAgAAAAh&#10;ABGMLdiJAgAAGQUAAA4AAAAAAAAAAAAAAAAALgIAAGRycy9lMm9Eb2MueG1sUEsBAi0AFAAGAAgA&#10;AAAhAFPQvJTcAAAACQEAAA8AAAAAAAAAAAAAAAAA4wQAAGRycy9kb3ducmV2LnhtbFBLBQYAAAAA&#10;BAAEAPMAAADsBQAAAAA=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36D95187">
          <wp:simplePos x="0" y="0"/>
          <wp:positionH relativeFrom="column">
            <wp:posOffset>-504825</wp:posOffset>
          </wp:positionH>
          <wp:positionV relativeFrom="paragraph">
            <wp:posOffset>-41275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4F2B51B0">
              <wp:simplePos x="0" y="0"/>
              <wp:positionH relativeFrom="column">
                <wp:posOffset>-778510</wp:posOffset>
              </wp:positionH>
              <wp:positionV relativeFrom="paragraph">
                <wp:posOffset>396875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31.25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B7+yGT3wAAAAsBAAAPAAAAZHJzL2Rvd25yZXYueG1sTI/BToNAEIbvJr7DZky8&#10;mHYpLdQiS6MmGq+tfYCBnQKRnSXsttC3dznpbSbz5Z/vz/eT6cSVBtdaVrBaRiCIK6tbrhWcvj8W&#10;zyCcR9bYWSYFN3KwL+7vcsy0HflA16OvRQhhl6GCxvs+k9JVDRl0S9sTh9vZDgZ9WIda6gHHEG46&#10;GUdRKg22HD402NN7Q9XP8WIUnL/Gp2Q3lp/+tD1s0jdst6W9KfX4ML2+gPA0+T8YZv2gDkVwKu2F&#10;tROdgsUqjtPAKkjjBMRMrNc7EOU8bBKQRS7/dyh+AQ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Hv7IZP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DF2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1EB5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650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5B2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6E9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6D70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1EA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9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3D35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06E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64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4D6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4F12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DF750D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907211C"/>
  <w15:docId w15:val="{4897D406-FF84-4D49-AB54-BE1B7D33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6809-2FEA-4B39-AA03-F795708B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</cp:lastModifiedBy>
  <cp:revision>5</cp:revision>
  <cp:lastPrinted>2023-05-30T18:50:00Z</cp:lastPrinted>
  <dcterms:created xsi:type="dcterms:W3CDTF">2023-12-11T18:13:00Z</dcterms:created>
  <dcterms:modified xsi:type="dcterms:W3CDTF">2023-12-11T19:30:00Z</dcterms:modified>
</cp:coreProperties>
</file>